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9D3B30"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B9755B">
        <w:rPr>
          <w:sz w:val="24"/>
          <w:szCs w:val="24"/>
        </w:rPr>
        <w:t>423</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B9755B" w:rsidRDefault="00B15D82" w:rsidP="006F3F5E">
      <w:pPr>
        <w:jc w:val="both"/>
        <w:rPr>
          <w:sz w:val="22"/>
          <w:szCs w:val="22"/>
        </w:rPr>
      </w:pPr>
      <w:r>
        <w:rPr>
          <w:sz w:val="24"/>
          <w:szCs w:val="24"/>
        </w:rPr>
        <w:tab/>
      </w:r>
      <w:r w:rsidRPr="00B9755B">
        <w:rPr>
          <w:sz w:val="22"/>
          <w:szCs w:val="22"/>
        </w:rPr>
        <w:t xml:space="preserve">Büyükşehir Belediye Meclisi </w:t>
      </w:r>
      <w:proofErr w:type="gramStart"/>
      <w:r w:rsidR="00040D89" w:rsidRPr="00B9755B">
        <w:rPr>
          <w:sz w:val="22"/>
          <w:szCs w:val="22"/>
        </w:rPr>
        <w:t>12</w:t>
      </w:r>
      <w:r w:rsidRPr="00B9755B">
        <w:rPr>
          <w:sz w:val="22"/>
          <w:szCs w:val="22"/>
        </w:rPr>
        <w:t>/09/2014</w:t>
      </w:r>
      <w:proofErr w:type="gramEnd"/>
      <w:r w:rsidRPr="00B9755B">
        <w:rPr>
          <w:sz w:val="22"/>
          <w:szCs w:val="22"/>
        </w:rPr>
        <w:t xml:space="preserve"> Pazartesi Günü Belediye Başkanı </w:t>
      </w:r>
      <w:proofErr w:type="spellStart"/>
      <w:r w:rsidRPr="00B9755B">
        <w:rPr>
          <w:sz w:val="22"/>
          <w:szCs w:val="22"/>
        </w:rPr>
        <w:t>Burhanettin</w:t>
      </w:r>
      <w:proofErr w:type="spellEnd"/>
      <w:r w:rsidRPr="00B9755B">
        <w:rPr>
          <w:sz w:val="22"/>
          <w:szCs w:val="22"/>
        </w:rPr>
        <w:t xml:space="preserve"> KOCAMAZ başkanlığında Mersin Büyükşehir Belediyesi Kongre ve Sergi Sarayı Toplantı Salonu’nda toplandı.</w:t>
      </w:r>
    </w:p>
    <w:p w:rsidR="00B15D82" w:rsidRPr="00B9755B" w:rsidRDefault="00B15D82" w:rsidP="006F3F5E">
      <w:pPr>
        <w:jc w:val="both"/>
        <w:rPr>
          <w:sz w:val="22"/>
          <w:szCs w:val="22"/>
        </w:rPr>
      </w:pPr>
    </w:p>
    <w:p w:rsidR="00B15D82" w:rsidRPr="00B9755B" w:rsidRDefault="00B15D82" w:rsidP="00813361">
      <w:pPr>
        <w:ind w:firstLine="708"/>
        <w:jc w:val="both"/>
        <w:rPr>
          <w:sz w:val="22"/>
          <w:szCs w:val="22"/>
        </w:rPr>
      </w:pPr>
      <w:r w:rsidRPr="00B9755B">
        <w:rPr>
          <w:sz w:val="22"/>
          <w:szCs w:val="22"/>
        </w:rPr>
        <w:t xml:space="preserve">Gündem maddesi gereğince; Büyükşehir Belediye Meclisi’nin </w:t>
      </w:r>
      <w:r w:rsidR="008D485F" w:rsidRPr="00B9755B">
        <w:rPr>
          <w:sz w:val="22"/>
          <w:szCs w:val="22"/>
        </w:rPr>
        <w:t xml:space="preserve">08/09/2014 tarih ve </w:t>
      </w:r>
      <w:proofErr w:type="gramStart"/>
      <w:r w:rsidR="00B05318" w:rsidRPr="00B9755B">
        <w:rPr>
          <w:sz w:val="22"/>
          <w:szCs w:val="22"/>
        </w:rPr>
        <w:t>35</w:t>
      </w:r>
      <w:r w:rsidR="00B9755B" w:rsidRPr="00B9755B">
        <w:rPr>
          <w:sz w:val="22"/>
          <w:szCs w:val="22"/>
        </w:rPr>
        <w:t>9</w:t>
      </w:r>
      <w:r w:rsidR="008D485F" w:rsidRPr="00B9755B">
        <w:rPr>
          <w:sz w:val="22"/>
          <w:szCs w:val="22"/>
        </w:rPr>
        <w:t xml:space="preserve"> </w:t>
      </w:r>
      <w:r w:rsidR="00D05567" w:rsidRPr="00B9755B">
        <w:rPr>
          <w:sz w:val="22"/>
          <w:szCs w:val="22"/>
        </w:rPr>
        <w:t xml:space="preserve"> </w:t>
      </w:r>
      <w:r w:rsidR="008D485F" w:rsidRPr="00B9755B">
        <w:rPr>
          <w:sz w:val="22"/>
          <w:szCs w:val="22"/>
        </w:rPr>
        <w:t>s</w:t>
      </w:r>
      <w:r w:rsidR="00D05567" w:rsidRPr="00B9755B">
        <w:rPr>
          <w:sz w:val="22"/>
          <w:szCs w:val="22"/>
        </w:rPr>
        <w:t>ayılı</w:t>
      </w:r>
      <w:proofErr w:type="gramEnd"/>
      <w:r w:rsidRPr="00B9755B">
        <w:rPr>
          <w:sz w:val="22"/>
          <w:szCs w:val="22"/>
        </w:rPr>
        <w:t xml:space="preserve"> ara kararı ile </w:t>
      </w:r>
      <w:r w:rsidR="00C557A1" w:rsidRPr="00B9755B">
        <w:rPr>
          <w:sz w:val="22"/>
          <w:szCs w:val="22"/>
        </w:rPr>
        <w:t xml:space="preserve">Plan ve Bütçe Komisyonuna </w:t>
      </w:r>
      <w:r w:rsidR="00BD1921" w:rsidRPr="00B9755B">
        <w:rPr>
          <w:sz w:val="22"/>
          <w:szCs w:val="22"/>
        </w:rPr>
        <w:t>hava</w:t>
      </w:r>
      <w:r w:rsidRPr="00B9755B">
        <w:rPr>
          <w:sz w:val="22"/>
          <w:szCs w:val="22"/>
        </w:rPr>
        <w:t xml:space="preserve">le edilen, </w:t>
      </w:r>
      <w:r w:rsidR="00040D89" w:rsidRPr="00B9755B">
        <w:rPr>
          <w:sz w:val="22"/>
          <w:szCs w:val="22"/>
        </w:rPr>
        <w:t>“</w:t>
      </w:r>
      <w:r w:rsidR="00B9755B" w:rsidRPr="00B9755B">
        <w:rPr>
          <w:color w:val="000000"/>
          <w:sz w:val="22"/>
          <w:szCs w:val="22"/>
        </w:rPr>
        <w:t>Belediyemizde “Tam Zamanlı Sözleşmeli Personel” statüsünde personel çalıştırılabilmesi için, 2014 yılı için geçerli olan net ücret tavanı tablosunun değerlendirilmesi ve hizmet sözleşmesi yapılabilmesi için gerekli kararın alınması</w:t>
      </w:r>
      <w:r w:rsidR="00040D89" w:rsidRPr="00B9755B">
        <w:rPr>
          <w:bCs/>
          <w:sz w:val="22"/>
          <w:szCs w:val="22"/>
        </w:rPr>
        <w:t>”</w:t>
      </w:r>
      <w:r w:rsidR="00040D89" w:rsidRPr="00B9755B">
        <w:rPr>
          <w:sz w:val="22"/>
          <w:szCs w:val="22"/>
        </w:rPr>
        <w:t xml:space="preserve"> </w:t>
      </w:r>
      <w:r w:rsidRPr="00B9755B">
        <w:rPr>
          <w:sz w:val="22"/>
          <w:szCs w:val="22"/>
        </w:rPr>
        <w:t xml:space="preserve">ile ilgili; </w:t>
      </w:r>
      <w:r w:rsidR="00040D89" w:rsidRPr="00B9755B">
        <w:rPr>
          <w:sz w:val="22"/>
          <w:szCs w:val="22"/>
        </w:rPr>
        <w:t>0</w:t>
      </w:r>
      <w:r w:rsidR="008D485F" w:rsidRPr="00B9755B">
        <w:rPr>
          <w:sz w:val="22"/>
          <w:szCs w:val="22"/>
        </w:rPr>
        <w:t>9</w:t>
      </w:r>
      <w:r w:rsidRPr="00B9755B">
        <w:rPr>
          <w:color w:val="000000"/>
          <w:sz w:val="22"/>
          <w:szCs w:val="22"/>
        </w:rPr>
        <w:t>/</w:t>
      </w:r>
      <w:r w:rsidR="00040D89" w:rsidRPr="00B9755B">
        <w:rPr>
          <w:color w:val="000000"/>
          <w:sz w:val="22"/>
          <w:szCs w:val="22"/>
        </w:rPr>
        <w:t>09</w:t>
      </w:r>
      <w:r w:rsidRPr="00B9755B">
        <w:rPr>
          <w:color w:val="000000"/>
          <w:sz w:val="22"/>
          <w:szCs w:val="22"/>
        </w:rPr>
        <w:t>/2014</w:t>
      </w:r>
      <w:r w:rsidRPr="00B9755B">
        <w:rPr>
          <w:sz w:val="22"/>
          <w:szCs w:val="22"/>
        </w:rPr>
        <w:t xml:space="preserve"> tarihli komisyon raporu katip üye tarafından okundu.</w:t>
      </w:r>
    </w:p>
    <w:p w:rsidR="00C703AA" w:rsidRPr="00B9755B" w:rsidRDefault="00C703AA"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Pr="008D485F" w:rsidRDefault="00C703AA" w:rsidP="00BD1921">
      <w:pPr>
        <w:ind w:firstLine="708"/>
        <w:jc w:val="both"/>
        <w:rPr>
          <w:sz w:val="24"/>
          <w:szCs w:val="24"/>
        </w:rPr>
      </w:pPr>
    </w:p>
    <w:p w:rsidR="00B9755B" w:rsidRPr="00A45B7B" w:rsidRDefault="003C73AF" w:rsidP="00B9755B">
      <w:pPr>
        <w:pStyle w:val="Bodytext0"/>
        <w:shd w:val="clear" w:color="auto" w:fill="auto"/>
        <w:ind w:left="40" w:right="60" w:firstLine="720"/>
        <w:jc w:val="both"/>
      </w:pPr>
      <w:proofErr w:type="gramStart"/>
      <w:r>
        <w:rPr>
          <w:rStyle w:val="BodytextLucidaSansUnicode85ptItalicSpacing0pt"/>
          <w:rFonts w:ascii="Times New Roman" w:hAnsi="Times New Roman" w:cs="Times New Roman"/>
          <w:i w:val="0"/>
          <w:sz w:val="22"/>
          <w:szCs w:val="22"/>
        </w:rPr>
        <w:t>“</w:t>
      </w:r>
      <w:r w:rsidR="00B9755B" w:rsidRPr="00A45B7B">
        <w:rPr>
          <w:rStyle w:val="BodytextLucidaSansUnicode85ptItalicSpacing0pt"/>
          <w:rFonts w:ascii="Times New Roman" w:hAnsi="Times New Roman" w:cs="Times New Roman"/>
          <w:i w:val="0"/>
          <w:sz w:val="22"/>
          <w:szCs w:val="22"/>
        </w:rPr>
        <w:t>5393</w:t>
      </w:r>
      <w:r w:rsidR="00B9755B" w:rsidRPr="00A45B7B">
        <w:rPr>
          <w:color w:val="000000"/>
          <w:lang w:bidi="tr-TR"/>
        </w:rPr>
        <w:t xml:space="preserve"> sayılı Belediye Kanunu’nun 49’uncu maddesinin 3’üncü fıkrasında “Belediye ve Bağlı Kuruluşlarında, norm kadroya uygun olarak çevre, sağlık, veterinerlik, teknik, hukuk, ekonomi, bilişim ve iletişim, planlama, araştırma ve geliştirme, eğitim ve danışmanlık alanlarında avukat, mimar, mühendis şehir ve bölge plancısı, çözümleyici ve programcı, tabip, uzman tabip, ebe, hemşire, veteriner, kimyager teknisyen ve tekniker gibi uzman ve teknik personel yıllık sözleşme ile çalıştırılabilir.” denilmektedir. </w:t>
      </w:r>
      <w:proofErr w:type="gramEnd"/>
    </w:p>
    <w:p w:rsidR="00B9755B" w:rsidRPr="009E7691" w:rsidRDefault="00B9755B" w:rsidP="00B9755B">
      <w:pPr>
        <w:pStyle w:val="Bodytext0"/>
        <w:shd w:val="clear" w:color="auto" w:fill="auto"/>
        <w:spacing w:after="236" w:line="245" w:lineRule="exact"/>
        <w:ind w:left="40" w:right="60" w:firstLine="720"/>
        <w:jc w:val="both"/>
      </w:pPr>
      <w:r w:rsidRPr="009E7691">
        <w:rPr>
          <w:color w:val="000000"/>
          <w:lang w:bidi="tr-TR"/>
        </w:rPr>
        <w:t xml:space="preserve">Maliye Bakanlığı Bütçe ve Mali Kontrol Genel Müdürlüğü'nün </w:t>
      </w:r>
      <w:proofErr w:type="gramStart"/>
      <w:r w:rsidRPr="009E7691">
        <w:rPr>
          <w:color w:val="000000"/>
          <w:lang w:bidi="tr-TR"/>
        </w:rPr>
        <w:t>07/01/2014</w:t>
      </w:r>
      <w:proofErr w:type="gramEnd"/>
      <w:r w:rsidRPr="009E7691">
        <w:rPr>
          <w:color w:val="000000"/>
          <w:lang w:bidi="tr-TR"/>
        </w:rPr>
        <w:t xml:space="preserve"> tarih ve Sıra No:4 Genelgesinde “Belediyeler ve İl Özel İdareleri ile Mahalli İdare Birliklerinin Meclisleri veya Büyükşehir Belediyeleri bağlı kuruluşlarının yönetim kurulları, 5393 sayılı Kanunun 49’uncu maddesi çerçevesinde 1/1/2014 tarihinden sonra da çalıştırılmaya devam olunacak veya 2014 yılında ilk defa istihdam edilmeye başlanacak sözleşmeli personel için ekli (1) Sayılı Sözleşme Ücreti Cetveli'nde gösterilen ücret tavanlarını aşmamak kaydıyla net ücret tespitine yetkilidir.” Denilmektedir.</w:t>
      </w:r>
    </w:p>
    <w:p w:rsidR="00B15D82" w:rsidRPr="00A45B7B" w:rsidRDefault="00B9755B" w:rsidP="00B9755B">
      <w:pPr>
        <w:ind w:firstLine="708"/>
        <w:jc w:val="both"/>
        <w:rPr>
          <w:sz w:val="22"/>
          <w:szCs w:val="22"/>
        </w:rPr>
      </w:pPr>
      <w:r w:rsidRPr="00A45B7B">
        <w:rPr>
          <w:color w:val="000000"/>
          <w:sz w:val="22"/>
          <w:szCs w:val="22"/>
          <w:lang w:bidi="tr-TR"/>
        </w:rPr>
        <w:t xml:space="preserve">Yukarıda belirtilen madde hükümleri ile İçişleri Bakanlığı Mahalli İdareler Genel Müdürlüğü’nün Sözleşmeli Personel istihdamı konusunda </w:t>
      </w:r>
      <w:proofErr w:type="gramStart"/>
      <w:r w:rsidRPr="00A45B7B">
        <w:rPr>
          <w:color w:val="000000"/>
          <w:sz w:val="22"/>
          <w:szCs w:val="22"/>
          <w:lang w:bidi="tr-TR"/>
        </w:rPr>
        <w:t>31/10/2005</w:t>
      </w:r>
      <w:proofErr w:type="gramEnd"/>
      <w:r w:rsidRPr="00A45B7B">
        <w:rPr>
          <w:color w:val="000000"/>
          <w:sz w:val="22"/>
          <w:szCs w:val="22"/>
          <w:lang w:bidi="tr-TR"/>
        </w:rPr>
        <w:t xml:space="preserve"> tarih ve B.05.0.MAH.0.71.00.01/11493 sayılı yazısı ile 16/01/2001 tarih ve 2007/10 sayılı Genelgesi doğrultusunda ‘Tam Zamanlı Sözleşmeli Personel” statüsünde personel çalıştırılabilmesi, ekte sunulan 2014 yılı için geçerli olan net ücret tavanı tablosunun görüşülmesi ve Hizmet Sözleşmesi yapılabilmes</w:t>
      </w:r>
      <w:r w:rsidR="003C73AF">
        <w:rPr>
          <w:color w:val="000000"/>
          <w:sz w:val="22"/>
          <w:szCs w:val="22"/>
          <w:lang w:bidi="tr-TR"/>
        </w:rPr>
        <w:t>i”</w:t>
      </w:r>
      <w:r w:rsidRPr="00A45B7B">
        <w:rPr>
          <w:color w:val="000000"/>
          <w:sz w:val="22"/>
          <w:szCs w:val="22"/>
          <w:lang w:bidi="tr-TR"/>
        </w:rPr>
        <w:t>nin</w:t>
      </w:r>
      <w:r w:rsidRPr="00A45B7B">
        <w:rPr>
          <w:bCs/>
          <w:sz w:val="22"/>
          <w:szCs w:val="22"/>
        </w:rPr>
        <w:t xml:space="preserve"> </w:t>
      </w:r>
      <w:r w:rsidR="00C557A1" w:rsidRPr="00A45B7B">
        <w:rPr>
          <w:bCs/>
          <w:sz w:val="22"/>
          <w:szCs w:val="22"/>
        </w:rPr>
        <w:t>uygun görüldüğüne</w:t>
      </w:r>
      <w:r w:rsidR="008D485F" w:rsidRPr="00A45B7B">
        <w:rPr>
          <w:sz w:val="22"/>
          <w:szCs w:val="22"/>
          <w:lang w:bidi="tr-TR"/>
        </w:rPr>
        <w:t xml:space="preserve"> dair </w:t>
      </w:r>
      <w:r w:rsidR="00040D89" w:rsidRPr="00A45B7B">
        <w:rPr>
          <w:bCs/>
          <w:sz w:val="22"/>
          <w:szCs w:val="22"/>
        </w:rPr>
        <w:t xml:space="preserve">komisyon raporunun </w:t>
      </w:r>
      <w:r w:rsidR="00040D89" w:rsidRPr="00A45B7B">
        <w:rPr>
          <w:b/>
          <w:sz w:val="22"/>
          <w:szCs w:val="22"/>
        </w:rPr>
        <w:t>kabulüne</w:t>
      </w:r>
      <w:r w:rsidR="00B15D82" w:rsidRPr="00A45B7B">
        <w:rPr>
          <w:sz w:val="22"/>
          <w:szCs w:val="22"/>
        </w:rPr>
        <w:t xml:space="preserve">, </w:t>
      </w:r>
      <w:r w:rsidR="00040D89" w:rsidRPr="00A45B7B">
        <w:rPr>
          <w:sz w:val="22"/>
          <w:szCs w:val="22"/>
        </w:rPr>
        <w:t xml:space="preserve">yapılan </w:t>
      </w:r>
      <w:proofErr w:type="spellStart"/>
      <w:r w:rsidR="00040D89" w:rsidRPr="00A45B7B">
        <w:rPr>
          <w:sz w:val="22"/>
          <w:szCs w:val="22"/>
        </w:rPr>
        <w:t>işari</w:t>
      </w:r>
      <w:proofErr w:type="spellEnd"/>
      <w:r w:rsidR="00040D89" w:rsidRPr="00A45B7B">
        <w:rPr>
          <w:sz w:val="22"/>
          <w:szCs w:val="22"/>
        </w:rPr>
        <w:t xml:space="preserve"> </w:t>
      </w:r>
      <w:r w:rsidR="00A45B7B" w:rsidRPr="00A45B7B">
        <w:rPr>
          <w:sz w:val="22"/>
          <w:szCs w:val="22"/>
        </w:rPr>
        <w:t xml:space="preserve">oylama neticesinde </w:t>
      </w:r>
      <w:r w:rsidR="00B15D82" w:rsidRPr="00A45B7B">
        <w:rPr>
          <w:sz w:val="22"/>
          <w:szCs w:val="22"/>
        </w:rPr>
        <w:t>mevcudun oy birliği ile karar verildi.</w:t>
      </w:r>
    </w:p>
    <w:p w:rsidR="00B15D82" w:rsidRPr="00A45B7B" w:rsidRDefault="00B15D82" w:rsidP="00322B00">
      <w:pPr>
        <w:ind w:firstLine="708"/>
        <w:jc w:val="both"/>
        <w:rPr>
          <w:sz w:val="22"/>
          <w:szCs w:val="22"/>
        </w:rPr>
      </w:pPr>
    </w:p>
    <w:p w:rsidR="00B15D82" w:rsidRPr="00A45B7B" w:rsidRDefault="00B15D82" w:rsidP="00322B00">
      <w:pPr>
        <w:jc w:val="both"/>
        <w:rPr>
          <w:b/>
          <w:bCs/>
          <w:sz w:val="22"/>
          <w:szCs w:val="22"/>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A3E7C"/>
    <w:rsid w:val="001A52DF"/>
    <w:rsid w:val="001B532F"/>
    <w:rsid w:val="001C6C31"/>
    <w:rsid w:val="001D77CC"/>
    <w:rsid w:val="001E77AD"/>
    <w:rsid w:val="001F5EF3"/>
    <w:rsid w:val="00210564"/>
    <w:rsid w:val="00213FEA"/>
    <w:rsid w:val="002329F9"/>
    <w:rsid w:val="002410E6"/>
    <w:rsid w:val="00242531"/>
    <w:rsid w:val="00253B19"/>
    <w:rsid w:val="0026393E"/>
    <w:rsid w:val="00271491"/>
    <w:rsid w:val="002B4F59"/>
    <w:rsid w:val="002C3CFC"/>
    <w:rsid w:val="002D0C4E"/>
    <w:rsid w:val="002E0685"/>
    <w:rsid w:val="00322B00"/>
    <w:rsid w:val="00353033"/>
    <w:rsid w:val="003576EF"/>
    <w:rsid w:val="00367902"/>
    <w:rsid w:val="003738BA"/>
    <w:rsid w:val="003820EC"/>
    <w:rsid w:val="003903E8"/>
    <w:rsid w:val="003A0927"/>
    <w:rsid w:val="003A718F"/>
    <w:rsid w:val="003B24AB"/>
    <w:rsid w:val="003C73AF"/>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26BC0"/>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96C59"/>
    <w:rsid w:val="008A054A"/>
    <w:rsid w:val="008A2888"/>
    <w:rsid w:val="008B5493"/>
    <w:rsid w:val="008D350E"/>
    <w:rsid w:val="008D485F"/>
    <w:rsid w:val="00907594"/>
    <w:rsid w:val="009652F3"/>
    <w:rsid w:val="00971491"/>
    <w:rsid w:val="0099703E"/>
    <w:rsid w:val="009B7C77"/>
    <w:rsid w:val="009D3B30"/>
    <w:rsid w:val="009D61F7"/>
    <w:rsid w:val="009F55CD"/>
    <w:rsid w:val="00A26213"/>
    <w:rsid w:val="00A3631E"/>
    <w:rsid w:val="00A45B7B"/>
    <w:rsid w:val="00A53461"/>
    <w:rsid w:val="00A91C33"/>
    <w:rsid w:val="00A91DEF"/>
    <w:rsid w:val="00B05318"/>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703AA"/>
    <w:rsid w:val="00C81CE5"/>
    <w:rsid w:val="00CA7147"/>
    <w:rsid w:val="00CC0F00"/>
    <w:rsid w:val="00CC302F"/>
    <w:rsid w:val="00CF3671"/>
    <w:rsid w:val="00D006A2"/>
    <w:rsid w:val="00D02D4C"/>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74120"/>
    <w:rsid w:val="00E77C12"/>
    <w:rsid w:val="00E9604E"/>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2014-09-12T13:47:00Z</cp:lastPrinted>
  <dcterms:created xsi:type="dcterms:W3CDTF">2014-09-15T05:39:00Z</dcterms:created>
  <dcterms:modified xsi:type="dcterms:W3CDTF">2014-09-15T08:17:00Z</dcterms:modified>
</cp:coreProperties>
</file>